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17" w:rsidRPr="00931017" w:rsidRDefault="00931017" w:rsidP="00931017">
      <w:pPr>
        <w:pStyle w:val="ab"/>
        <w:spacing w:line="360" w:lineRule="auto"/>
        <w:rPr>
          <w:rFonts w:asciiTheme="majorEastAsia" w:eastAsiaTheme="majorEastAsia" w:hAnsiTheme="majorEastAsia"/>
          <w:b/>
          <w:sz w:val="40"/>
        </w:rPr>
      </w:pPr>
      <w:r w:rsidRPr="00931017">
        <w:rPr>
          <w:rFonts w:asciiTheme="majorEastAsia" w:eastAsiaTheme="majorEastAsia" w:hAnsiTheme="majorEastAsia" w:hint="eastAsia"/>
          <w:b/>
          <w:sz w:val="40"/>
        </w:rPr>
        <w:t>中国人寿保险股份有限公司</w:t>
      </w:r>
      <w:r w:rsidR="0068757F">
        <w:rPr>
          <w:rFonts w:asciiTheme="majorEastAsia" w:eastAsiaTheme="majorEastAsia" w:hAnsiTheme="majorEastAsia" w:hint="eastAsia"/>
          <w:b/>
          <w:sz w:val="40"/>
        </w:rPr>
        <w:t>新余</w:t>
      </w:r>
      <w:r w:rsidRPr="00931017">
        <w:rPr>
          <w:rFonts w:asciiTheme="majorEastAsia" w:eastAsiaTheme="majorEastAsia" w:hAnsiTheme="majorEastAsia" w:hint="eastAsia"/>
          <w:b/>
          <w:sz w:val="40"/>
        </w:rPr>
        <w:t>分公司</w:t>
      </w:r>
    </w:p>
    <w:p w:rsidR="00E63015" w:rsidRDefault="00931017" w:rsidP="00931017">
      <w:pPr>
        <w:pStyle w:val="ab"/>
        <w:spacing w:line="360" w:lineRule="auto"/>
        <w:rPr>
          <w:rFonts w:asciiTheme="majorEastAsia" w:eastAsiaTheme="majorEastAsia" w:hAnsiTheme="majorEastAsia"/>
          <w:b/>
          <w:sz w:val="40"/>
        </w:rPr>
      </w:pPr>
      <w:r w:rsidRPr="00931017">
        <w:rPr>
          <w:rFonts w:asciiTheme="majorEastAsia" w:eastAsiaTheme="majorEastAsia" w:hAnsiTheme="majorEastAsia" w:hint="eastAsia"/>
          <w:b/>
          <w:sz w:val="40"/>
        </w:rPr>
        <w:t>202</w:t>
      </w:r>
      <w:r w:rsidR="00C723EA">
        <w:rPr>
          <w:rFonts w:asciiTheme="majorEastAsia" w:eastAsiaTheme="majorEastAsia" w:hAnsiTheme="majorEastAsia" w:hint="eastAsia"/>
          <w:b/>
          <w:sz w:val="40"/>
        </w:rPr>
        <w:t>4</w:t>
      </w:r>
      <w:r w:rsidRPr="00931017">
        <w:rPr>
          <w:rFonts w:asciiTheme="majorEastAsia" w:eastAsiaTheme="majorEastAsia" w:hAnsiTheme="majorEastAsia" w:hint="eastAsia"/>
          <w:b/>
          <w:sz w:val="40"/>
        </w:rPr>
        <w:t>年度校园招聘启事</w:t>
      </w:r>
    </w:p>
    <w:p w:rsidR="00931017" w:rsidRPr="00931017" w:rsidRDefault="00931017" w:rsidP="00931017"/>
    <w:p w:rsidR="00C723EA" w:rsidRPr="00C723EA" w:rsidRDefault="00C723EA" w:rsidP="00C723EA">
      <w:pPr>
        <w:spacing w:line="36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C723EA">
        <w:rPr>
          <w:rFonts w:ascii="黑体" w:eastAsia="黑体" w:hAnsi="黑体" w:hint="eastAsia"/>
          <w:bCs/>
          <w:sz w:val="32"/>
          <w:szCs w:val="32"/>
        </w:rPr>
        <w:t>一、中国人寿保险股份有限公司</w:t>
      </w:r>
      <w:r w:rsidRPr="00C723EA">
        <w:rPr>
          <w:rFonts w:ascii="黑体" w:eastAsia="黑体" w:hAnsi="黑体" w:hint="eastAsia"/>
          <w:sz w:val="32"/>
          <w:szCs w:val="32"/>
        </w:rPr>
        <w:t>简介</w:t>
      </w:r>
    </w:p>
    <w:p w:rsidR="00C723EA" w:rsidRPr="00C723EA" w:rsidRDefault="00C723EA" w:rsidP="00C723EA">
      <w:pPr>
        <w:spacing w:line="360" w:lineRule="auto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C723EA">
        <w:rPr>
          <w:rFonts w:ascii="楷体" w:eastAsia="楷体" w:hAnsi="楷体" w:hint="eastAsia"/>
          <w:b/>
          <w:bCs/>
          <w:sz w:val="32"/>
          <w:szCs w:val="32"/>
        </w:rPr>
        <w:t>（一）行业地位</w:t>
      </w:r>
    </w:p>
    <w:p w:rsidR="00C723EA" w:rsidRPr="00C723EA" w:rsidRDefault="00C723EA" w:rsidP="00C723EA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723EA">
        <w:rPr>
          <w:rFonts w:ascii="仿宋_GB2312" w:eastAsia="仿宋_GB2312" w:hAnsiTheme="minorEastAsia" w:hint="eastAsia"/>
          <w:sz w:val="32"/>
          <w:szCs w:val="32"/>
        </w:rPr>
        <w:t>中国人寿保险股份有限公司是国内寿险行业的龙头企业，总部位于北京。作为《财富》世界500强和世界品牌500强企业——中国人寿保险（集团）公司的核心成员，公司以悠久的历史、雄厚的实力、专业领先的竞争优势及世界知名的品牌赢得了社会广泛客户的信赖，始终占据国内寿险市场领导者的地位。</w:t>
      </w:r>
    </w:p>
    <w:p w:rsidR="00C723EA" w:rsidRPr="00C723EA" w:rsidRDefault="00C723EA" w:rsidP="00C723EA">
      <w:pPr>
        <w:spacing w:line="360" w:lineRule="auto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C723EA">
        <w:rPr>
          <w:rFonts w:ascii="楷体" w:eastAsia="楷体" w:hAnsi="楷体" w:hint="eastAsia"/>
          <w:b/>
          <w:bCs/>
          <w:sz w:val="32"/>
          <w:szCs w:val="32"/>
        </w:rPr>
        <w:t>（二）实力雄厚</w:t>
      </w:r>
    </w:p>
    <w:p w:rsidR="00C723EA" w:rsidRPr="00C723EA" w:rsidRDefault="00C723EA" w:rsidP="00C723EA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723EA">
        <w:rPr>
          <w:rFonts w:ascii="仿宋_GB2312" w:eastAsia="仿宋_GB2312" w:hAnsiTheme="minorEastAsia" w:hint="eastAsia"/>
          <w:sz w:val="32"/>
          <w:szCs w:val="32"/>
        </w:rPr>
        <w:t>经过长期的发展和积淀，中国人寿拥有雄厚的实力。截至2023年，中国人寿保险（集团）公司已连续二十一年入选《财富》“世界500强”，2023年位列第54位，品牌价值高达4855.67亿元。</w:t>
      </w:r>
    </w:p>
    <w:p w:rsidR="00C723EA" w:rsidRPr="00C723EA" w:rsidRDefault="00C723EA" w:rsidP="00C723EA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723EA">
        <w:rPr>
          <w:rFonts w:ascii="仿宋_GB2312" w:eastAsia="仿宋_GB2312" w:hAnsiTheme="minorEastAsia" w:hint="eastAsia"/>
          <w:sz w:val="32"/>
          <w:szCs w:val="32"/>
        </w:rPr>
        <w:t>作为中国人寿保险（集团）公司的核心成员单位，截至2022年12月31日，中国人寿保险股份有限公司总资产规模达52,519.84亿元，较2021年底增长7.3%。2022年公司实现保费收入6,151.90亿元，内含价值达12,305.19亿元，居行业首位，规模价值持续保持行业领先。</w:t>
      </w:r>
    </w:p>
    <w:p w:rsidR="00E63015" w:rsidRDefault="008B4289" w:rsidP="00931017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二、招聘对象</w:t>
      </w:r>
    </w:p>
    <w:p w:rsidR="00E63015" w:rsidRDefault="008E08A6">
      <w:pPr>
        <w:pStyle w:val="1"/>
        <w:numPr>
          <w:ilvl w:val="0"/>
          <w:numId w:val="0"/>
        </w:numPr>
        <w:spacing w:line="360" w:lineRule="auto"/>
        <w:ind w:firstLineChars="200" w:firstLine="640"/>
        <w:rPr>
          <w:rFonts w:ascii="仿宋_GB2312" w:eastAsia="仿宋_GB2312" w:hAnsiTheme="minorEastAsia"/>
          <w:szCs w:val="32"/>
        </w:rPr>
      </w:pPr>
      <w:r w:rsidRPr="009F2A97">
        <w:rPr>
          <w:rFonts w:ascii="仿宋_GB2312" w:eastAsia="仿宋_GB2312" w:hAnsiTheme="minorEastAsia" w:hint="eastAsia"/>
          <w:szCs w:val="32"/>
        </w:rPr>
        <w:t>本次校招</w:t>
      </w:r>
      <w:r>
        <w:rPr>
          <w:rFonts w:ascii="仿宋_GB2312" w:eastAsia="仿宋_GB2312" w:hAnsiTheme="minorEastAsia" w:hint="eastAsia"/>
          <w:szCs w:val="32"/>
        </w:rPr>
        <w:t>主要</w:t>
      </w:r>
      <w:r w:rsidRPr="009F2A97">
        <w:rPr>
          <w:rFonts w:ascii="仿宋_GB2312" w:eastAsia="仿宋_GB2312" w:hAnsiTheme="minorEastAsia" w:hint="eastAsia"/>
          <w:szCs w:val="32"/>
        </w:rPr>
        <w:t>面向国内外</w:t>
      </w:r>
      <w:r>
        <w:rPr>
          <w:rFonts w:ascii="仿宋_GB2312" w:eastAsia="仿宋_GB2312" w:hAnsiTheme="minorEastAsia" w:hint="eastAsia"/>
          <w:szCs w:val="32"/>
        </w:rPr>
        <w:t>2</w:t>
      </w:r>
      <w:r>
        <w:rPr>
          <w:rFonts w:ascii="仿宋_GB2312" w:eastAsia="仿宋_GB2312" w:hAnsiTheme="minorEastAsia"/>
          <w:szCs w:val="32"/>
        </w:rPr>
        <w:t>02</w:t>
      </w:r>
      <w:r w:rsidR="00C723EA">
        <w:rPr>
          <w:rFonts w:ascii="仿宋_GB2312" w:eastAsia="仿宋_GB2312" w:hAnsiTheme="minorEastAsia"/>
          <w:szCs w:val="32"/>
        </w:rPr>
        <w:t>4</w:t>
      </w:r>
      <w:r>
        <w:rPr>
          <w:rFonts w:ascii="仿宋_GB2312" w:eastAsia="仿宋_GB2312" w:hAnsiTheme="minorEastAsia" w:hint="eastAsia"/>
          <w:szCs w:val="32"/>
        </w:rPr>
        <w:t>届</w:t>
      </w:r>
      <w:r w:rsidRPr="009F2A97">
        <w:rPr>
          <w:rFonts w:ascii="仿宋_GB2312" w:eastAsia="仿宋_GB2312" w:hAnsiTheme="minorEastAsia" w:hint="eastAsia"/>
          <w:szCs w:val="32"/>
        </w:rPr>
        <w:t>应届高校毕业生</w:t>
      </w:r>
      <w:r>
        <w:rPr>
          <w:rFonts w:ascii="仿宋_GB2312" w:eastAsia="仿宋_GB2312" w:hAnsiTheme="minorEastAsia" w:hint="eastAsia"/>
          <w:szCs w:val="32"/>
        </w:rPr>
        <w:t>(含</w:t>
      </w:r>
      <w:r>
        <w:rPr>
          <w:rFonts w:ascii="仿宋_GB2312" w:eastAsia="仿宋_GB2312" w:hAnsiTheme="minorEastAsia" w:hint="eastAsia"/>
          <w:szCs w:val="32"/>
        </w:rPr>
        <w:lastRenderedPageBreak/>
        <w:t>202</w:t>
      </w:r>
      <w:r w:rsidR="00C723EA">
        <w:rPr>
          <w:rFonts w:ascii="仿宋_GB2312" w:eastAsia="仿宋_GB2312" w:hAnsiTheme="minorEastAsia" w:hint="eastAsia"/>
          <w:szCs w:val="32"/>
        </w:rPr>
        <w:t>3</w:t>
      </w:r>
      <w:r w:rsidRPr="008E08A6">
        <w:rPr>
          <w:rFonts w:ascii="仿宋_GB2312" w:eastAsia="仿宋_GB2312" w:hAnsiTheme="minorEastAsia" w:hint="eastAsia"/>
          <w:szCs w:val="32"/>
        </w:rPr>
        <w:t>届</w:t>
      </w:r>
      <w:r>
        <w:rPr>
          <w:rFonts w:ascii="仿宋_GB2312" w:eastAsia="仿宋_GB2312" w:hAnsiTheme="minorEastAsia" w:hint="eastAsia"/>
          <w:szCs w:val="32"/>
        </w:rPr>
        <w:t>从未参加工作的</w:t>
      </w:r>
      <w:r w:rsidRPr="008E08A6">
        <w:rPr>
          <w:rFonts w:ascii="仿宋_GB2312" w:eastAsia="仿宋_GB2312" w:hAnsiTheme="minorEastAsia" w:hint="eastAsia"/>
          <w:szCs w:val="32"/>
        </w:rPr>
        <w:t>高校毕业生</w:t>
      </w:r>
      <w:r>
        <w:rPr>
          <w:rFonts w:ascii="仿宋_GB2312" w:eastAsia="仿宋_GB2312" w:hAnsiTheme="minorEastAsia" w:hint="eastAsia"/>
          <w:szCs w:val="32"/>
        </w:rPr>
        <w:t>)</w:t>
      </w:r>
      <w:r w:rsidR="008B4289" w:rsidRPr="008E08A6">
        <w:rPr>
          <w:rFonts w:ascii="仿宋_GB2312" w:eastAsia="仿宋_GB2312" w:hAnsiTheme="minorEastAsia" w:hint="eastAsia"/>
          <w:szCs w:val="32"/>
        </w:rPr>
        <w:t>。</w:t>
      </w:r>
    </w:p>
    <w:p w:rsidR="00E63015" w:rsidRDefault="008B4289" w:rsidP="0093101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三、招聘需求</w:t>
      </w:r>
    </w:p>
    <w:p w:rsidR="00E63015" w:rsidRDefault="008B4289" w:rsidP="006C614A">
      <w:pPr>
        <w:ind w:firstLineChars="200" w:firstLine="640"/>
        <w:rPr>
          <w:rFonts w:ascii="仿宋_GB2312" w:eastAsia="仿宋_GB2312" w:hAnsi="黑体" w:cs="Tahoma"/>
          <w:bCs/>
          <w:color w:val="313131"/>
          <w:kern w:val="0"/>
          <w:sz w:val="32"/>
          <w:szCs w:val="32"/>
        </w:rPr>
      </w:pPr>
      <w:r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中国人寿保险股份有限公司</w:t>
      </w:r>
      <w:r w:rsidR="00405442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新余</w:t>
      </w:r>
      <w:r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分公司下辖</w:t>
      </w:r>
      <w:r w:rsidR="00405442">
        <w:rPr>
          <w:rFonts w:ascii="仿宋_GB2312" w:eastAsia="仿宋_GB2312" w:hAnsi="黑体" w:cs="Tahoma"/>
          <w:bCs/>
          <w:color w:val="313131"/>
          <w:kern w:val="0"/>
          <w:sz w:val="32"/>
          <w:szCs w:val="32"/>
        </w:rPr>
        <w:t>6</w:t>
      </w:r>
      <w:r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家分支机构，工作地点覆盖市区、</w:t>
      </w:r>
      <w:r w:rsidR="00405442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渝水区、高新区</w:t>
      </w:r>
      <w:r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及</w:t>
      </w:r>
      <w:r w:rsidR="00405442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分宜县</w:t>
      </w:r>
      <w:r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。</w:t>
      </w:r>
      <w:r w:rsidR="00E76F21" w:rsidRPr="00E76F21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本次计划</w:t>
      </w:r>
      <w:r w:rsidRPr="00E76F21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招聘</w:t>
      </w:r>
      <w:r w:rsidR="00C723EA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3</w:t>
      </w:r>
      <w:r w:rsidRPr="00E76F21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个岗位，</w:t>
      </w:r>
      <w:r w:rsidR="00E76F21" w:rsidRPr="00E76F21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共计</w:t>
      </w:r>
      <w:r w:rsidR="006506B1" w:rsidRPr="006506B1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招聘</w:t>
      </w:r>
      <w:r w:rsidR="00E76F21" w:rsidRPr="00E76F21">
        <w:rPr>
          <w:rFonts w:ascii="仿宋_GB2312" w:eastAsia="仿宋_GB2312" w:hAnsi="黑体" w:cs="Tahoma" w:hint="eastAsia"/>
          <w:bCs/>
          <w:color w:val="313131"/>
          <w:kern w:val="0"/>
          <w:sz w:val="32"/>
          <w:szCs w:val="32"/>
        </w:rPr>
        <w:t>3人，具体情况如下：</w:t>
      </w:r>
    </w:p>
    <w:tbl>
      <w:tblPr>
        <w:tblW w:w="9101" w:type="dxa"/>
        <w:tblInd w:w="113" w:type="dxa"/>
        <w:tblLook w:val="04A0" w:firstRow="1" w:lastRow="0" w:firstColumn="1" w:lastColumn="0" w:noHBand="0" w:noVBand="1"/>
      </w:tblPr>
      <w:tblGrid>
        <w:gridCol w:w="647"/>
        <w:gridCol w:w="1091"/>
        <w:gridCol w:w="1091"/>
        <w:gridCol w:w="1609"/>
        <w:gridCol w:w="4663"/>
      </w:tblGrid>
      <w:tr w:rsidR="007C6CF6" w:rsidRPr="007C6CF6" w:rsidTr="007C6CF6">
        <w:trPr>
          <w:trHeight w:val="14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-简" w:eastAsia="宋体-简" w:hAnsi="宋体" w:cs="宋体"/>
                <w:b/>
                <w:bCs/>
                <w:kern w:val="0"/>
                <w:sz w:val="22"/>
              </w:rPr>
            </w:pPr>
            <w:r w:rsidRPr="007C6CF6">
              <w:rPr>
                <w:rFonts w:ascii="宋体-简" w:eastAsia="宋体-简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C6CF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C6CF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C6CF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C6CF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工作职责</w:t>
            </w:r>
          </w:p>
        </w:tc>
      </w:tr>
      <w:tr w:rsidR="007C6CF6" w:rsidRPr="007C6CF6" w:rsidTr="007C6CF6">
        <w:trPr>
          <w:trHeight w:val="17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7C6CF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行政事务岗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7C6CF6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行政管理、管理学、经济学、法学、中文等专业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工作职责：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1.负责行政管理工作，文档及档案管理、会议管理、日常接待外联等及公司领导批示、决议及交办事项的协调、催办及督办工作；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2.负责品牌宣传类工作，品牌宣传方案制定、规划、组织实施及效果评估。</w:t>
            </w:r>
          </w:p>
        </w:tc>
      </w:tr>
      <w:tr w:rsidR="007C6CF6" w:rsidRPr="007C6CF6" w:rsidTr="007C6CF6">
        <w:trPr>
          <w:trHeight w:val="277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7C6CF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宋体-简" w:eastAsia="宋体-简" w:hAnsi="宋体" w:cs="宋体"/>
                <w:kern w:val="0"/>
                <w:sz w:val="20"/>
                <w:szCs w:val="20"/>
              </w:rPr>
            </w:pPr>
            <w:r w:rsidRPr="007C6CF6">
              <w:rPr>
                <w:rFonts w:ascii="宋体-简" w:eastAsia="宋体-简" w:hAnsi="宋体" w:cs="宋体" w:hint="eastAsia"/>
                <w:kern w:val="0"/>
                <w:sz w:val="20"/>
                <w:szCs w:val="20"/>
              </w:rPr>
              <w:t>综合柜员岗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7C6CF6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医学、药学、法律、财务、保险、管理学、计算机等专业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工作职责：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1.修改与完善保险业务理赔、追偿、诉讼管理制度，负责理赔权限管理、专业能力建设；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2.负责保单基础服务及业务结算、业务续转等工作，统计部门新签协议、投保、续保数据；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3.保险赔案稽核管理，将优化建议及时反馈前端业务管理环节；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4.业务渠道管理及支持，日常事务对接、处理及反馈；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5.保险承保政策、制度、业务流程等规范性文件制定及业务经营分析等承保管理工作；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6.理赔追偿诉讼系统的建设优化及其他领导交办的事项。</w:t>
            </w:r>
          </w:p>
        </w:tc>
      </w:tr>
      <w:tr w:rsidR="007C6CF6" w:rsidRPr="007C6CF6" w:rsidTr="007C6CF6">
        <w:trPr>
          <w:trHeight w:val="226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7C6CF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营销管理岗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F6" w:rsidRPr="007C6CF6" w:rsidRDefault="007C6CF6" w:rsidP="007C6CF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7C6CF6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经济学、金融、保险、市场营销、工商管理、财务会计、管理学、法学、心理学等专业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6" w:rsidRPr="007C6CF6" w:rsidRDefault="007C6CF6" w:rsidP="007C6CF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工作职责：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1.制定方案企划，推动销售产品策略组织实施，提升销售组织运作能力；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2.研发推广人力发展技术体系，制定队伍建设方案及配套资源，销售队伍招募、育成、晋升全流程管理与支撑；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3.推动制度执行管控和制度经营，激发队伍发展内生动力，提升执行效率；</w:t>
            </w:r>
            <w:r w:rsidRPr="007C6C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4.夯实基层单位管理基础，推进规范化管理流程，提升专业化经营水平。</w:t>
            </w:r>
          </w:p>
        </w:tc>
      </w:tr>
    </w:tbl>
    <w:p w:rsidR="00A4579E" w:rsidRDefault="00A4579E" w:rsidP="00666B4E">
      <w:pPr>
        <w:widowControl/>
        <w:spacing w:line="360" w:lineRule="auto"/>
        <w:rPr>
          <w:rFonts w:ascii="黑体" w:eastAsia="黑体" w:hAnsi="黑体" w:cs="Tahoma"/>
          <w:bCs/>
          <w:color w:val="313131"/>
          <w:kern w:val="0"/>
          <w:sz w:val="32"/>
          <w:szCs w:val="28"/>
        </w:rPr>
      </w:pPr>
      <w:bookmarkStart w:id="0" w:name="_GoBack"/>
      <w:bookmarkEnd w:id="0"/>
    </w:p>
    <w:p w:rsidR="00F9389A" w:rsidRPr="00F9389A" w:rsidRDefault="00F9389A" w:rsidP="00F9389A">
      <w:pPr>
        <w:widowControl/>
        <w:spacing w:line="360" w:lineRule="auto"/>
        <w:ind w:firstLineChars="200" w:firstLine="640"/>
        <w:rPr>
          <w:rFonts w:ascii="黑体" w:eastAsia="黑体" w:hAnsi="黑体" w:cs="Tahoma"/>
          <w:bCs/>
          <w:color w:val="313131"/>
          <w:kern w:val="0"/>
          <w:sz w:val="32"/>
          <w:szCs w:val="28"/>
        </w:rPr>
      </w:pPr>
      <w:r w:rsidRPr="00F9389A">
        <w:rPr>
          <w:rFonts w:ascii="黑体" w:eastAsia="黑体" w:hAnsi="黑体" w:cs="Tahoma" w:hint="eastAsia"/>
          <w:bCs/>
          <w:color w:val="313131"/>
          <w:kern w:val="0"/>
          <w:sz w:val="32"/>
          <w:szCs w:val="28"/>
        </w:rPr>
        <w:t>四、发展及待遇</w:t>
      </w:r>
    </w:p>
    <w:p w:rsidR="00F9389A" w:rsidRPr="00F9389A" w:rsidRDefault="00F9389A" w:rsidP="00CE6FEC">
      <w:pPr>
        <w:widowControl/>
        <w:spacing w:line="360" w:lineRule="auto"/>
        <w:ind w:firstLineChars="200" w:firstLine="643"/>
        <w:jc w:val="left"/>
        <w:rPr>
          <w:rFonts w:ascii="楷体_GB2312" w:eastAsia="楷体_GB2312" w:hAnsiTheme="minorEastAsia" w:cs="Tahoma"/>
          <w:b/>
          <w:bCs/>
          <w:color w:val="313131"/>
          <w:kern w:val="0"/>
          <w:sz w:val="32"/>
          <w:szCs w:val="32"/>
        </w:rPr>
      </w:pPr>
      <w:r w:rsidRPr="00F9389A">
        <w:rPr>
          <w:rFonts w:ascii="楷体_GB2312" w:eastAsia="楷体_GB2312" w:hAnsiTheme="minorEastAsia" w:cs="Tahoma" w:hint="eastAsia"/>
          <w:b/>
          <w:bCs/>
          <w:color w:val="313131"/>
          <w:kern w:val="0"/>
          <w:sz w:val="32"/>
          <w:szCs w:val="32"/>
        </w:rPr>
        <w:t>（一）职业发展</w:t>
      </w:r>
    </w:p>
    <w:p w:rsidR="00F9389A" w:rsidRPr="00F9389A" w:rsidRDefault="00F9389A" w:rsidP="00F9389A">
      <w:pPr>
        <w:widowControl/>
        <w:spacing w:line="360" w:lineRule="auto"/>
        <w:ind w:firstLineChars="200" w:firstLine="643"/>
        <w:jc w:val="left"/>
        <w:rPr>
          <w:rFonts w:ascii="仿宋_GB2312" w:eastAsia="仿宋_GB2312" w:hAnsiTheme="minorEastAsia" w:cs="Tahoma"/>
          <w:bCs/>
          <w:color w:val="313131"/>
          <w:kern w:val="0"/>
          <w:sz w:val="32"/>
          <w:szCs w:val="32"/>
        </w:rPr>
      </w:pPr>
      <w:r w:rsidRPr="00F9389A">
        <w:rPr>
          <w:rFonts w:ascii="仿宋_GB2312" w:eastAsia="仿宋_GB2312" w:hAnsiTheme="minorEastAsia" w:cs="Tahoma" w:hint="eastAsia"/>
          <w:b/>
          <w:bCs/>
          <w:color w:val="313131"/>
          <w:kern w:val="0"/>
          <w:sz w:val="32"/>
          <w:szCs w:val="32"/>
        </w:rPr>
        <w:t>1.多样的培养项目：</w:t>
      </w:r>
      <w:r w:rsidRPr="00F9389A">
        <w:rPr>
          <w:rFonts w:ascii="仿宋_GB2312" w:eastAsia="仿宋_GB2312" w:hAnsiTheme="minorEastAsia" w:cs="Tahoma" w:hint="eastAsia"/>
          <w:bCs/>
          <w:color w:val="313131"/>
          <w:kern w:val="0"/>
          <w:sz w:val="32"/>
          <w:szCs w:val="32"/>
        </w:rPr>
        <w:t>公司设有“星火计划”、“展翼计划”等各类人才培养项目，通过制式培训、导师辅导、轮岗锻炼、任务历练、基层实践、人才评价等手段，使员工真正获得成长与发展。</w:t>
      </w:r>
    </w:p>
    <w:p w:rsidR="00F9389A" w:rsidRPr="00F9389A" w:rsidRDefault="00F9389A" w:rsidP="00F9389A">
      <w:pPr>
        <w:widowControl/>
        <w:spacing w:before="100" w:beforeAutospacing="1" w:after="100" w:afterAutospacing="1" w:line="360" w:lineRule="auto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389A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2.丰富的锻炼平台：</w:t>
      </w:r>
      <w:r w:rsidRPr="00F9389A">
        <w:rPr>
          <w:rFonts w:ascii="仿宋_GB2312" w:eastAsia="仿宋_GB2312" w:hAnsi="宋体" w:cs="宋体" w:hint="eastAsia"/>
          <w:kern w:val="0"/>
          <w:sz w:val="32"/>
          <w:szCs w:val="32"/>
        </w:rPr>
        <w:t>提供跨层级、跨条线、跨机构、跨司学习交流通道，为员工发展提供广阔平台，帮助员工拓宽视野、丰富履历、提升技能。</w:t>
      </w:r>
    </w:p>
    <w:p w:rsidR="00F9389A" w:rsidRPr="00F9389A" w:rsidRDefault="00F9389A" w:rsidP="00F9389A">
      <w:pPr>
        <w:widowControl/>
        <w:spacing w:before="100" w:beforeAutospacing="1" w:after="100" w:afterAutospacing="1" w:line="360" w:lineRule="auto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9389A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3.广阔的发展空间：</w:t>
      </w:r>
      <w:r w:rsidRPr="00F9389A">
        <w:rPr>
          <w:rFonts w:ascii="仿宋_GB2312" w:eastAsia="仿宋_GB2312" w:hAnsi="宋体" w:cs="宋体" w:hint="eastAsia"/>
          <w:kern w:val="0"/>
          <w:sz w:val="32"/>
          <w:szCs w:val="32"/>
        </w:rPr>
        <w:t>设有管理序列、专业序列等多条发展通道，通过市场化的选人用人机制、不断优化的职务职级体系，助力员工实现人生价值。</w:t>
      </w:r>
    </w:p>
    <w:p w:rsidR="00F9389A" w:rsidRPr="00F9389A" w:rsidRDefault="00F9389A" w:rsidP="00CE6FEC">
      <w:pPr>
        <w:widowControl/>
        <w:spacing w:line="360" w:lineRule="auto"/>
        <w:ind w:firstLineChars="200" w:firstLine="643"/>
        <w:jc w:val="left"/>
        <w:rPr>
          <w:rFonts w:ascii="楷体_GB2312" w:eastAsia="楷体_GB2312" w:hAnsiTheme="minorEastAsia" w:cs="Tahoma"/>
          <w:b/>
          <w:bCs/>
          <w:color w:val="313131"/>
          <w:kern w:val="0"/>
          <w:sz w:val="32"/>
          <w:szCs w:val="32"/>
        </w:rPr>
      </w:pPr>
      <w:r w:rsidRPr="00F9389A">
        <w:rPr>
          <w:rFonts w:ascii="楷体_GB2312" w:eastAsia="楷体_GB2312" w:hAnsiTheme="minorEastAsia" w:cs="Tahoma" w:hint="eastAsia"/>
          <w:b/>
          <w:bCs/>
          <w:color w:val="313131"/>
          <w:kern w:val="0"/>
          <w:sz w:val="32"/>
          <w:szCs w:val="32"/>
        </w:rPr>
        <w:t>（二）薪资待遇</w:t>
      </w:r>
    </w:p>
    <w:p w:rsidR="00F9389A" w:rsidRPr="00F9389A" w:rsidRDefault="00F9389A" w:rsidP="00F9389A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Tahoma"/>
          <w:bCs/>
          <w:color w:val="313131"/>
          <w:kern w:val="0"/>
          <w:sz w:val="32"/>
          <w:szCs w:val="32"/>
        </w:rPr>
      </w:pPr>
      <w:r w:rsidRPr="00F9389A">
        <w:rPr>
          <w:rFonts w:ascii="仿宋_GB2312" w:eastAsia="仿宋_GB2312" w:hAnsiTheme="minorEastAsia" w:cs="Tahoma" w:hint="eastAsia"/>
          <w:bCs/>
          <w:color w:val="313131"/>
          <w:kern w:val="0"/>
          <w:sz w:val="32"/>
          <w:szCs w:val="32"/>
        </w:rPr>
        <w:t>1.国有企业正式员工；</w:t>
      </w:r>
    </w:p>
    <w:p w:rsidR="00F9389A" w:rsidRPr="00F9389A" w:rsidRDefault="00F9389A" w:rsidP="00F9389A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Tahoma"/>
          <w:bCs/>
          <w:color w:val="313131"/>
          <w:kern w:val="0"/>
          <w:sz w:val="32"/>
          <w:szCs w:val="32"/>
        </w:rPr>
      </w:pPr>
      <w:r w:rsidRPr="00F9389A">
        <w:rPr>
          <w:rFonts w:ascii="仿宋_GB2312" w:eastAsia="仿宋_GB2312" w:hAnsiTheme="minorEastAsia" w:cs="Tahoma" w:hint="eastAsia"/>
          <w:bCs/>
          <w:color w:val="313131"/>
          <w:kern w:val="0"/>
          <w:sz w:val="32"/>
          <w:szCs w:val="32"/>
        </w:rPr>
        <w:t>2.当地有竞争力的薪酬水平；</w:t>
      </w:r>
    </w:p>
    <w:p w:rsidR="00F9389A" w:rsidRPr="00F9389A" w:rsidRDefault="00F9389A" w:rsidP="00F9389A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Tahoma"/>
          <w:bCs/>
          <w:color w:val="313131"/>
          <w:kern w:val="0"/>
          <w:sz w:val="32"/>
          <w:szCs w:val="32"/>
        </w:rPr>
      </w:pPr>
      <w:r w:rsidRPr="00F9389A">
        <w:rPr>
          <w:rFonts w:ascii="仿宋_GB2312" w:eastAsia="仿宋_GB2312" w:hAnsiTheme="minorEastAsia" w:cs="Tahoma" w:hint="eastAsia"/>
          <w:bCs/>
          <w:color w:val="313131"/>
          <w:kern w:val="0"/>
          <w:sz w:val="32"/>
          <w:szCs w:val="32"/>
        </w:rPr>
        <w:t>3.对于基层岗位，可额外享受基层员工津贴；</w:t>
      </w:r>
    </w:p>
    <w:p w:rsidR="00F9389A" w:rsidRPr="00F9389A" w:rsidRDefault="00F9389A" w:rsidP="00F9389A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Tahoma"/>
          <w:bCs/>
          <w:color w:val="313131"/>
          <w:kern w:val="0"/>
          <w:sz w:val="32"/>
          <w:szCs w:val="32"/>
        </w:rPr>
      </w:pPr>
      <w:r w:rsidRPr="00F9389A">
        <w:rPr>
          <w:rFonts w:ascii="仿宋_GB2312" w:eastAsia="仿宋_GB2312" w:hAnsiTheme="minorEastAsia" w:cs="Tahoma" w:hint="eastAsia"/>
          <w:bCs/>
          <w:color w:val="313131"/>
          <w:kern w:val="0"/>
          <w:sz w:val="32"/>
          <w:szCs w:val="32"/>
        </w:rPr>
        <w:t>4.</w:t>
      </w:r>
      <w:r w:rsidRPr="00F9389A">
        <w:rPr>
          <w:rFonts w:ascii="仿宋_GB2312" w:eastAsia="仿宋_GB2312" w:hAnsi="宋体" w:cs="宋体" w:hint="eastAsia"/>
          <w:kern w:val="0"/>
          <w:sz w:val="32"/>
          <w:szCs w:val="32"/>
        </w:rPr>
        <w:t>五险一金、企业年金、补充商业保险、带薪年休假等全面保障</w:t>
      </w:r>
      <w:r w:rsidRPr="00F9389A">
        <w:rPr>
          <w:rFonts w:ascii="仿宋_GB2312" w:eastAsia="仿宋_GB2312" w:hAnsiTheme="minorEastAsia" w:cs="Tahoma" w:hint="eastAsia"/>
          <w:bCs/>
          <w:color w:val="313131"/>
          <w:kern w:val="0"/>
          <w:sz w:val="32"/>
          <w:szCs w:val="32"/>
        </w:rPr>
        <w:t>。</w:t>
      </w:r>
    </w:p>
    <w:p w:rsidR="008B4289" w:rsidRPr="008B4289" w:rsidRDefault="008B4289" w:rsidP="008B4289">
      <w:pPr>
        <w:widowControl/>
        <w:spacing w:line="360" w:lineRule="auto"/>
        <w:ind w:firstLineChars="200" w:firstLine="640"/>
        <w:jc w:val="left"/>
        <w:rPr>
          <w:rFonts w:ascii="黑体" w:eastAsia="黑体" w:hAnsi="黑体" w:cs="Tahoma"/>
          <w:bCs/>
          <w:color w:val="313131"/>
          <w:kern w:val="0"/>
          <w:sz w:val="32"/>
          <w:szCs w:val="28"/>
        </w:rPr>
      </w:pPr>
      <w:r w:rsidRPr="008B4289">
        <w:rPr>
          <w:rFonts w:ascii="黑体" w:eastAsia="黑体" w:hAnsi="黑体" w:cs="Tahoma" w:hint="eastAsia"/>
          <w:bCs/>
          <w:color w:val="313131"/>
          <w:kern w:val="0"/>
          <w:sz w:val="32"/>
          <w:szCs w:val="28"/>
        </w:rPr>
        <w:t>五、招聘流程</w:t>
      </w:r>
    </w:p>
    <w:p w:rsidR="008B4289" w:rsidRPr="008B4289" w:rsidRDefault="008B4289" w:rsidP="00CE6FEC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8B4289">
        <w:rPr>
          <w:rFonts w:ascii="楷体_GB2312" w:eastAsia="楷体_GB2312" w:hint="eastAsia"/>
          <w:b/>
          <w:sz w:val="32"/>
          <w:szCs w:val="32"/>
        </w:rPr>
        <w:t>（一）简历投递</w:t>
      </w:r>
    </w:p>
    <w:p w:rsidR="008B4289" w:rsidRPr="008B4289" w:rsidRDefault="008B4289" w:rsidP="008B428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B4289">
        <w:rPr>
          <w:rFonts w:ascii="仿宋_GB2312" w:eastAsia="仿宋_GB2312" w:hint="eastAsia"/>
          <w:b/>
          <w:sz w:val="32"/>
          <w:szCs w:val="32"/>
        </w:rPr>
        <w:lastRenderedPageBreak/>
        <w:t>投递时间：</w:t>
      </w:r>
      <w:r w:rsidRPr="008B4289">
        <w:rPr>
          <w:rFonts w:ascii="仿宋_GB2312" w:eastAsia="仿宋_GB2312" w:hint="eastAsia"/>
          <w:sz w:val="32"/>
          <w:szCs w:val="32"/>
        </w:rPr>
        <w:t>即日起至11月15日。</w:t>
      </w:r>
    </w:p>
    <w:p w:rsidR="008B4289" w:rsidRPr="008B4289" w:rsidRDefault="008B4289" w:rsidP="008B4289">
      <w:pPr>
        <w:spacing w:line="560" w:lineRule="exact"/>
        <w:ind w:firstLine="642"/>
        <w:rPr>
          <w:rFonts w:ascii="仿宋_GB2312" w:eastAsia="仿宋_GB2312"/>
          <w:b/>
          <w:sz w:val="32"/>
          <w:szCs w:val="32"/>
        </w:rPr>
      </w:pPr>
      <w:r w:rsidRPr="008B4289">
        <w:rPr>
          <w:rFonts w:ascii="仿宋_GB2312" w:eastAsia="仿宋_GB2312" w:hint="eastAsia"/>
          <w:b/>
          <w:sz w:val="32"/>
          <w:szCs w:val="32"/>
        </w:rPr>
        <w:t>投递渠道：</w:t>
      </w:r>
    </w:p>
    <w:p w:rsidR="008B4289" w:rsidRPr="008B4289" w:rsidRDefault="008B4289" w:rsidP="008B4289">
      <w:pPr>
        <w:spacing w:line="560" w:lineRule="exact"/>
        <w:ind w:firstLine="642"/>
        <w:rPr>
          <w:rFonts w:ascii="仿宋_GB2312" w:eastAsia="仿宋_GB2312"/>
          <w:b/>
          <w:sz w:val="32"/>
          <w:szCs w:val="32"/>
        </w:rPr>
      </w:pPr>
      <w:r w:rsidRPr="008B4289">
        <w:rPr>
          <w:rFonts w:ascii="仿宋_GB2312" w:eastAsia="仿宋_GB2312" w:hint="eastAsia"/>
          <w:b/>
          <w:sz w:val="32"/>
          <w:szCs w:val="32"/>
        </w:rPr>
        <w:t>1.手机端：“中国人寿招聘”公众号</w:t>
      </w:r>
    </w:p>
    <w:p w:rsidR="008B4289" w:rsidRPr="008B4289" w:rsidRDefault="008B4289" w:rsidP="008B4289">
      <w:pPr>
        <w:spacing w:line="560" w:lineRule="exact"/>
        <w:ind w:firstLine="642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8B4289">
        <w:rPr>
          <w:rFonts w:ascii="仿宋_GB2312" w:eastAsia="仿宋_GB2312" w:hint="eastAsia"/>
          <w:b/>
          <w:color w:val="000000" w:themeColor="text1"/>
          <w:sz w:val="32"/>
          <w:szCs w:val="32"/>
        </w:rPr>
        <w:t>2.电脑端：中国人寿集团招聘官网：</w:t>
      </w:r>
    </w:p>
    <w:p w:rsidR="008B4289" w:rsidRPr="008B4289" w:rsidRDefault="00881C3E" w:rsidP="008B4289">
      <w:pPr>
        <w:spacing w:line="560" w:lineRule="exact"/>
        <w:ind w:firstLineChars="200" w:firstLine="420"/>
        <w:rPr>
          <w:rFonts w:ascii="仿宋_GB2312" w:eastAsia="仿宋_GB2312"/>
          <w:b/>
          <w:color w:val="000000" w:themeColor="text1"/>
          <w:sz w:val="32"/>
          <w:szCs w:val="32"/>
        </w:rPr>
      </w:pPr>
      <w:hyperlink r:id="rId8" w:history="1">
        <w:r w:rsidR="008B4289" w:rsidRPr="008B4289">
          <w:rPr>
            <w:rFonts w:ascii="仿宋_GB2312" w:eastAsia="仿宋_GB2312" w:hint="eastAsia"/>
            <w:b/>
            <w:color w:val="000000" w:themeColor="text1"/>
            <w:sz w:val="32"/>
            <w:szCs w:val="32"/>
            <w:u w:val="single"/>
          </w:rPr>
          <w:t>www.chinalife.com.cn/chinalife/zhaopin</w:t>
        </w:r>
      </w:hyperlink>
    </w:p>
    <w:p w:rsidR="008B4289" w:rsidRPr="008B4289" w:rsidRDefault="008B4289" w:rsidP="00CE6FEC">
      <w:pPr>
        <w:widowControl/>
        <w:spacing w:line="560" w:lineRule="exact"/>
        <w:ind w:firstLineChars="199" w:firstLine="639"/>
        <w:rPr>
          <w:rFonts w:ascii="仿宋" w:eastAsia="仿宋" w:hAnsi="仿宋" w:cs="仿宋"/>
          <w:kern w:val="0"/>
          <w:sz w:val="32"/>
          <w:szCs w:val="32"/>
        </w:rPr>
      </w:pPr>
      <w:r w:rsidRPr="008B4289">
        <w:rPr>
          <w:rFonts w:ascii="楷体_GB2312" w:eastAsia="楷体_GB2312" w:hint="eastAsia"/>
          <w:b/>
          <w:sz w:val="32"/>
          <w:szCs w:val="32"/>
        </w:rPr>
        <w:t>（二）简历筛选：</w:t>
      </w:r>
      <w:r w:rsidRPr="008B4289">
        <w:rPr>
          <w:rFonts w:ascii="仿宋" w:eastAsia="仿宋" w:hAnsi="仿宋" w:cs="仿宋" w:hint="eastAsia"/>
          <w:kern w:val="0"/>
          <w:sz w:val="32"/>
          <w:szCs w:val="32"/>
        </w:rPr>
        <w:t>10月至11月分批进行简历筛选。</w:t>
      </w:r>
    </w:p>
    <w:p w:rsidR="008B4289" w:rsidRPr="008B4289" w:rsidRDefault="008B4289" w:rsidP="00CE6FEC">
      <w:pPr>
        <w:spacing w:line="56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 w:rsidRPr="008B4289">
        <w:rPr>
          <w:rFonts w:ascii="楷体_GB2312" w:eastAsia="楷体_GB2312" w:hint="eastAsia"/>
          <w:b/>
          <w:sz w:val="32"/>
          <w:szCs w:val="32"/>
        </w:rPr>
        <w:t>（三）笔试</w:t>
      </w:r>
      <w:r w:rsidRPr="008B4289">
        <w:rPr>
          <w:rFonts w:ascii="仿宋" w:eastAsia="仿宋" w:hAnsi="仿宋" w:cs="仿宋" w:hint="eastAsia"/>
          <w:kern w:val="0"/>
          <w:sz w:val="32"/>
          <w:szCs w:val="32"/>
        </w:rPr>
        <w:t>：10月至11月分批线上笔试，将通过短信、邮件等方式通知。</w:t>
      </w:r>
    </w:p>
    <w:p w:rsidR="008B4289" w:rsidRPr="008B4289" w:rsidRDefault="008B4289" w:rsidP="00CE6FEC">
      <w:pPr>
        <w:widowControl/>
        <w:spacing w:line="56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 w:rsidRPr="008B4289">
        <w:rPr>
          <w:rFonts w:ascii="楷体_GB2312" w:eastAsia="楷体_GB2312" w:hint="eastAsia"/>
          <w:b/>
          <w:sz w:val="32"/>
          <w:szCs w:val="32"/>
        </w:rPr>
        <w:t>（四）面试：</w:t>
      </w:r>
      <w:r w:rsidRPr="008B4289">
        <w:rPr>
          <w:rFonts w:ascii="仿宋" w:eastAsia="仿宋" w:hAnsi="仿宋" w:cs="仿宋" w:hint="eastAsia"/>
          <w:kern w:val="0"/>
          <w:sz w:val="32"/>
          <w:szCs w:val="32"/>
        </w:rPr>
        <w:t xml:space="preserve"> 10月至12月分批面试。</w:t>
      </w:r>
    </w:p>
    <w:p w:rsidR="008B4289" w:rsidRDefault="008B4289" w:rsidP="00CE6FEC">
      <w:pPr>
        <w:widowControl/>
        <w:spacing w:line="56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 w:rsidRPr="008B4289">
        <w:rPr>
          <w:rFonts w:ascii="楷体_GB2312" w:eastAsia="楷体_GB2312" w:hint="eastAsia"/>
          <w:b/>
          <w:sz w:val="32"/>
          <w:szCs w:val="32"/>
        </w:rPr>
        <w:t>（五）体检及录用签约：</w:t>
      </w:r>
      <w:r w:rsidRPr="008B4289">
        <w:rPr>
          <w:rFonts w:ascii="仿宋" w:eastAsia="仿宋" w:hAnsi="仿宋" w:cs="仿宋" w:hint="eastAsia"/>
          <w:kern w:val="0"/>
          <w:sz w:val="32"/>
          <w:szCs w:val="32"/>
        </w:rPr>
        <w:t>分批发放录用通知、签订就业协议。</w:t>
      </w:r>
    </w:p>
    <w:p w:rsidR="008B4289" w:rsidRDefault="008B4289" w:rsidP="008B428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六、咨询方式</w:t>
      </w:r>
    </w:p>
    <w:p w:rsidR="008B4289" w:rsidRDefault="008B4289" w:rsidP="008B428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公司地址：</w:t>
      </w:r>
      <w:r>
        <w:rPr>
          <w:rFonts w:ascii="仿宋" w:eastAsia="仿宋" w:hAnsi="仿宋" w:cs="仿宋" w:hint="eastAsia"/>
          <w:sz w:val="32"/>
          <w:szCs w:val="32"/>
        </w:rPr>
        <w:t>江西省</w:t>
      </w:r>
      <w:r w:rsidR="00405442">
        <w:rPr>
          <w:rFonts w:ascii="仿宋" w:eastAsia="仿宋" w:hAnsi="仿宋" w:cs="仿宋" w:hint="eastAsia"/>
          <w:sz w:val="32"/>
          <w:szCs w:val="32"/>
        </w:rPr>
        <w:t>新余</w:t>
      </w:r>
      <w:r>
        <w:rPr>
          <w:rFonts w:ascii="仿宋" w:eastAsia="仿宋" w:hAnsi="仿宋" w:cs="仿宋" w:hint="eastAsia"/>
          <w:sz w:val="32"/>
          <w:szCs w:val="32"/>
        </w:rPr>
        <w:t>市</w:t>
      </w:r>
      <w:r w:rsidR="00405442">
        <w:rPr>
          <w:rFonts w:ascii="仿宋" w:eastAsia="仿宋" w:hAnsi="仿宋" w:cs="仿宋" w:hint="eastAsia"/>
          <w:sz w:val="32"/>
          <w:szCs w:val="32"/>
        </w:rPr>
        <w:t>渝水区仙来东</w:t>
      </w:r>
      <w:r>
        <w:rPr>
          <w:rFonts w:ascii="仿宋" w:eastAsia="仿宋" w:hAnsi="仿宋" w:cs="仿宋" w:hint="eastAsia"/>
          <w:sz w:val="32"/>
          <w:szCs w:val="32"/>
        </w:rPr>
        <w:t>大道</w:t>
      </w:r>
      <w:r w:rsidR="00405442">
        <w:rPr>
          <w:rFonts w:ascii="仿宋" w:eastAsia="仿宋" w:hAnsi="仿宋" w:cs="仿宋" w:hint="eastAsia"/>
          <w:sz w:val="32"/>
          <w:szCs w:val="32"/>
        </w:rPr>
        <w:t>6</w:t>
      </w:r>
      <w:r w:rsidR="00405442">
        <w:rPr>
          <w:rFonts w:ascii="仿宋" w:eastAsia="仿宋" w:hAnsi="仿宋" w:cs="仿宋"/>
          <w:sz w:val="32"/>
          <w:szCs w:val="32"/>
        </w:rPr>
        <w:t>6</w:t>
      </w:r>
      <w:r w:rsidR="00405442"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中国人寿公司</w:t>
      </w:r>
    </w:p>
    <w:p w:rsidR="008B4289" w:rsidRDefault="008B4289" w:rsidP="008B428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公司网址：</w:t>
      </w:r>
      <w:hyperlink r:id="rId9" w:history="1">
        <w:r>
          <w:rPr>
            <w:rStyle w:val="ad"/>
            <w:rFonts w:ascii="黑体" w:eastAsia="黑体" w:hAnsi="黑体" w:hint="eastAsia"/>
            <w:sz w:val="32"/>
            <w:szCs w:val="32"/>
          </w:rPr>
          <w:t>www.chinalife.com.cn</w:t>
        </w:r>
      </w:hyperlink>
    </w:p>
    <w:p w:rsidR="008B4289" w:rsidRDefault="008B4289" w:rsidP="008B428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</w:rPr>
        <w:t xml:space="preserve">人力资源部 </w:t>
      </w:r>
      <w:r w:rsidR="00405442"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 w:hint="eastAsia"/>
          <w:sz w:val="32"/>
          <w:szCs w:val="32"/>
        </w:rPr>
        <w:t>女士</w:t>
      </w:r>
    </w:p>
    <w:p w:rsidR="008B4289" w:rsidRDefault="008B4289" w:rsidP="008B428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079</w:t>
      </w:r>
      <w:r w:rsidR="00405442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-</w:t>
      </w:r>
      <w:r w:rsidR="00405442">
        <w:rPr>
          <w:rFonts w:ascii="仿宋" w:eastAsia="仿宋" w:hAnsi="仿宋" w:cs="仿宋"/>
          <w:sz w:val="32"/>
          <w:szCs w:val="32"/>
        </w:rPr>
        <w:t>6665173</w:t>
      </w:r>
    </w:p>
    <w:p w:rsidR="008B4289" w:rsidRPr="008B4289" w:rsidRDefault="008B4289" w:rsidP="008B4289">
      <w:pPr>
        <w:ind w:firstLineChars="200" w:firstLine="640"/>
        <w:rPr>
          <w:rFonts w:ascii="仿宋_GB2312" w:eastAsia="仿宋_GB2312" w:hAnsi="黑体"/>
          <w:color w:val="0000FF" w:themeColor="hyperlink"/>
          <w:sz w:val="32"/>
          <w:szCs w:val="32"/>
          <w:u w:val="single"/>
        </w:rPr>
      </w:pPr>
      <w:r>
        <w:rPr>
          <w:rFonts w:ascii="楷体" w:eastAsia="楷体" w:hAnsi="楷体" w:cs="楷体" w:hint="eastAsia"/>
          <w:sz w:val="32"/>
          <w:szCs w:val="32"/>
        </w:rPr>
        <w:t>邮箱：</w:t>
      </w:r>
      <w:hyperlink r:id="rId10" w:history="1">
        <w:r w:rsidR="00405442" w:rsidRPr="00DB2F3C">
          <w:rPr>
            <w:rStyle w:val="ad"/>
          </w:rPr>
          <w:t>xy_liufang</w:t>
        </w:r>
        <w:r w:rsidR="00405442" w:rsidRPr="00DB2F3C">
          <w:rPr>
            <w:rStyle w:val="ad"/>
            <w:rFonts w:ascii="仿宋_GB2312" w:eastAsia="仿宋_GB2312" w:hAnsi="黑体" w:hint="eastAsia"/>
            <w:sz w:val="32"/>
            <w:szCs w:val="32"/>
          </w:rPr>
          <w:t>@jx.e-chinalife.com</w:t>
        </w:r>
      </w:hyperlink>
    </w:p>
    <w:p w:rsidR="008B4289" w:rsidRPr="008B4289" w:rsidRDefault="008B4289" w:rsidP="008B428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B4289">
        <w:rPr>
          <w:rFonts w:ascii="仿宋_GB2312" w:eastAsia="仿宋_GB2312" w:hAnsi="黑体" w:hint="eastAsia"/>
          <w:sz w:val="32"/>
          <w:szCs w:val="32"/>
        </w:rPr>
        <w:t>中国人寿诚挚期待你的加入，我们希望和优秀的你一起继续茁壮成长！</w:t>
      </w:r>
    </w:p>
    <w:p w:rsidR="008B4289" w:rsidRPr="008B4289" w:rsidRDefault="008B4289" w:rsidP="008B4289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8B4289" w:rsidRPr="008B4289" w:rsidRDefault="008B4289" w:rsidP="008B4289">
      <w:pPr>
        <w:ind w:firstLineChars="200" w:firstLine="643"/>
        <w:jc w:val="center"/>
        <w:rPr>
          <w:rFonts w:ascii="仿宋_GB2312" w:eastAsia="仿宋_GB2312" w:hAnsi="黑体"/>
          <w:b/>
          <w:sz w:val="32"/>
          <w:szCs w:val="32"/>
        </w:rPr>
      </w:pPr>
      <w:r w:rsidRPr="008B4289">
        <w:rPr>
          <w:rFonts w:ascii="仿宋_GB2312" w:eastAsia="仿宋_GB2312" w:hAnsi="黑体" w:hint="eastAsia"/>
          <w:b/>
          <w:sz w:val="32"/>
          <w:szCs w:val="32"/>
        </w:rPr>
        <w:t>新生力量 值得期待</w:t>
      </w:r>
    </w:p>
    <w:p w:rsidR="008B4289" w:rsidRPr="008B4289" w:rsidRDefault="008B4289" w:rsidP="008B4289">
      <w:pPr>
        <w:ind w:firstLineChars="200" w:firstLine="643"/>
        <w:jc w:val="center"/>
        <w:rPr>
          <w:rFonts w:ascii="仿宋_GB2312" w:eastAsia="仿宋_GB2312" w:hAnsi="黑体"/>
          <w:b/>
          <w:sz w:val="32"/>
          <w:szCs w:val="32"/>
        </w:rPr>
      </w:pPr>
      <w:r w:rsidRPr="008B4289">
        <w:rPr>
          <w:rFonts w:ascii="仿宋_GB2312" w:eastAsia="仿宋_GB2312" w:hAnsi="黑体" w:hint="eastAsia"/>
          <w:b/>
          <w:sz w:val="32"/>
          <w:szCs w:val="32"/>
        </w:rPr>
        <w:t>后起之秀 终将闪耀</w:t>
      </w:r>
    </w:p>
    <w:p w:rsidR="008B4289" w:rsidRPr="008B4289" w:rsidRDefault="008B4289" w:rsidP="008B4289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8B4289" w:rsidRPr="008B4289" w:rsidRDefault="008B4289" w:rsidP="008B4289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8B4289">
        <w:rPr>
          <w:rFonts w:ascii="仿宋_GB2312" w:eastAsia="仿宋_GB2312" w:hAnsi="Times New Roman" w:cs="Times New Roman" w:hint="eastAsia"/>
          <w:sz w:val="32"/>
          <w:szCs w:val="32"/>
        </w:rPr>
        <w:t>更多校园招聘资讯，</w:t>
      </w:r>
    </w:p>
    <w:p w:rsidR="008B4289" w:rsidRPr="008B4289" w:rsidRDefault="008B4289" w:rsidP="008B4289">
      <w:pPr>
        <w:spacing w:line="560" w:lineRule="exact"/>
        <w:ind w:firstLine="642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8B4289">
        <w:rPr>
          <w:rFonts w:ascii="仿宋_GB2312" w:eastAsia="仿宋_GB2312" w:hint="eastAsia"/>
          <w:sz w:val="32"/>
          <w:szCs w:val="32"/>
        </w:rPr>
        <w:t>请访问</w:t>
      </w:r>
      <w:r w:rsidRPr="008B4289">
        <w:rPr>
          <w:rFonts w:ascii="仿宋_GB2312" w:eastAsia="仿宋_GB2312" w:hint="eastAsia"/>
          <w:b/>
          <w:color w:val="000000" w:themeColor="text1"/>
          <w:sz w:val="32"/>
          <w:szCs w:val="32"/>
        </w:rPr>
        <w:t>中国人寿集团招聘官网：</w:t>
      </w:r>
    </w:p>
    <w:p w:rsidR="008B4289" w:rsidRPr="008B4289" w:rsidRDefault="00881C3E" w:rsidP="008B4289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hyperlink r:id="rId11" w:history="1">
        <w:r w:rsidR="008B4289" w:rsidRPr="008B4289">
          <w:rPr>
            <w:rFonts w:ascii="仿宋_GB2312" w:eastAsia="仿宋_GB2312" w:hint="eastAsia"/>
            <w:b/>
            <w:color w:val="000000" w:themeColor="text1"/>
            <w:sz w:val="32"/>
            <w:szCs w:val="32"/>
            <w:u w:val="single"/>
          </w:rPr>
          <w:t>www.chinalife.com.cn/chinalife/zhaopin</w:t>
        </w:r>
      </w:hyperlink>
    </w:p>
    <w:p w:rsidR="008B4289" w:rsidRPr="008B4289" w:rsidRDefault="008B4289" w:rsidP="008B4289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8B4289">
        <w:rPr>
          <w:rFonts w:ascii="仿宋_GB2312" w:eastAsia="仿宋_GB2312" w:hAnsi="Times New Roman" w:cs="Times New Roman" w:hint="eastAsia"/>
          <w:sz w:val="32"/>
          <w:szCs w:val="32"/>
        </w:rPr>
        <w:t>或关注“中国人寿招聘”公众号。</w:t>
      </w:r>
    </w:p>
    <w:p w:rsidR="00E63015" w:rsidRDefault="008B4289" w:rsidP="00A4579E">
      <w:pPr>
        <w:widowControl/>
        <w:spacing w:line="360" w:lineRule="auto"/>
        <w:ind w:firstLineChars="1000" w:firstLine="3200"/>
        <w:rPr>
          <w:rFonts w:ascii="黑体" w:eastAsia="黑体" w:hAnsi="黑体" w:cs="Tahoma"/>
          <w:bCs/>
          <w:color w:val="313131"/>
          <w:kern w:val="0"/>
          <w:sz w:val="32"/>
          <w:szCs w:val="28"/>
        </w:rPr>
      </w:pPr>
      <w:r>
        <w:rPr>
          <w:rFonts w:ascii="黑体" w:eastAsia="黑体" w:hAnsi="黑体" w:cs="Tahoma"/>
          <w:bCs/>
          <w:noProof/>
          <w:color w:val="313131"/>
          <w:kern w:val="0"/>
          <w:sz w:val="32"/>
          <w:szCs w:val="28"/>
        </w:rPr>
        <w:drawing>
          <wp:inline distT="0" distB="0" distL="0" distR="0">
            <wp:extent cx="1444625" cy="14446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89A" w:rsidRPr="00F9389A" w:rsidRDefault="00F9389A" w:rsidP="00F9389A">
      <w:pPr>
        <w:widowControl/>
        <w:spacing w:line="360" w:lineRule="auto"/>
        <w:rPr>
          <w:rFonts w:ascii="黑体" w:eastAsia="黑体" w:hAnsi="黑体" w:cs="Tahoma"/>
          <w:bCs/>
          <w:color w:val="313131"/>
          <w:kern w:val="0"/>
          <w:sz w:val="32"/>
          <w:szCs w:val="28"/>
        </w:rPr>
      </w:pPr>
    </w:p>
    <w:sectPr w:rsidR="00F9389A" w:rsidRPr="00F9389A" w:rsidSect="0048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3E" w:rsidRDefault="00881C3E" w:rsidP="00931017">
      <w:r>
        <w:separator/>
      </w:r>
    </w:p>
  </w:endnote>
  <w:endnote w:type="continuationSeparator" w:id="0">
    <w:p w:rsidR="00881C3E" w:rsidRDefault="00881C3E" w:rsidP="0093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3E" w:rsidRDefault="00881C3E" w:rsidP="00931017">
      <w:r>
        <w:separator/>
      </w:r>
    </w:p>
  </w:footnote>
  <w:footnote w:type="continuationSeparator" w:id="0">
    <w:p w:rsidR="00881C3E" w:rsidRDefault="00881C3E" w:rsidP="0093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0B3B5C"/>
    <w:multiLevelType w:val="singleLevel"/>
    <w:tmpl w:val="A20B3B5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66E32F6"/>
    <w:multiLevelType w:val="multilevel"/>
    <w:tmpl w:val="766E32F6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F2A97"/>
    <w:rsid w:val="000157E4"/>
    <w:rsid w:val="00081859"/>
    <w:rsid w:val="001252D6"/>
    <w:rsid w:val="001275F4"/>
    <w:rsid w:val="001339B7"/>
    <w:rsid w:val="00183A33"/>
    <w:rsid w:val="00197D49"/>
    <w:rsid w:val="001D2639"/>
    <w:rsid w:val="002B315C"/>
    <w:rsid w:val="002C4858"/>
    <w:rsid w:val="002D46A3"/>
    <w:rsid w:val="00323D4E"/>
    <w:rsid w:val="00405442"/>
    <w:rsid w:val="00443BD8"/>
    <w:rsid w:val="004878A8"/>
    <w:rsid w:val="004F385C"/>
    <w:rsid w:val="004F62AA"/>
    <w:rsid w:val="0052411A"/>
    <w:rsid w:val="00537AAB"/>
    <w:rsid w:val="005B034D"/>
    <w:rsid w:val="005B5658"/>
    <w:rsid w:val="005B6DD5"/>
    <w:rsid w:val="005C4B63"/>
    <w:rsid w:val="006506B1"/>
    <w:rsid w:val="00666B4E"/>
    <w:rsid w:val="0068757F"/>
    <w:rsid w:val="006934AD"/>
    <w:rsid w:val="006C614A"/>
    <w:rsid w:val="007C6CF6"/>
    <w:rsid w:val="007D0DA0"/>
    <w:rsid w:val="007D763B"/>
    <w:rsid w:val="007E0AFA"/>
    <w:rsid w:val="00820FFA"/>
    <w:rsid w:val="00843DDA"/>
    <w:rsid w:val="00881C3E"/>
    <w:rsid w:val="00897FBB"/>
    <w:rsid w:val="008B4289"/>
    <w:rsid w:val="008D4E01"/>
    <w:rsid w:val="008E08A6"/>
    <w:rsid w:val="00931017"/>
    <w:rsid w:val="00996B47"/>
    <w:rsid w:val="009F2A97"/>
    <w:rsid w:val="00A4579E"/>
    <w:rsid w:val="00A53415"/>
    <w:rsid w:val="00A64E96"/>
    <w:rsid w:val="00B46077"/>
    <w:rsid w:val="00BF231F"/>
    <w:rsid w:val="00C109A5"/>
    <w:rsid w:val="00C2561D"/>
    <w:rsid w:val="00C26B76"/>
    <w:rsid w:val="00C54231"/>
    <w:rsid w:val="00C723EA"/>
    <w:rsid w:val="00CE6FEC"/>
    <w:rsid w:val="00CF44E6"/>
    <w:rsid w:val="00E34A63"/>
    <w:rsid w:val="00E35B4E"/>
    <w:rsid w:val="00E63015"/>
    <w:rsid w:val="00E76F21"/>
    <w:rsid w:val="00EC36CC"/>
    <w:rsid w:val="00F9389A"/>
    <w:rsid w:val="00F956CC"/>
    <w:rsid w:val="00FC6676"/>
    <w:rsid w:val="02251150"/>
    <w:rsid w:val="03E46D2A"/>
    <w:rsid w:val="05453115"/>
    <w:rsid w:val="131E7C21"/>
    <w:rsid w:val="1776002C"/>
    <w:rsid w:val="183028D1"/>
    <w:rsid w:val="1D091942"/>
    <w:rsid w:val="1F6B68E4"/>
    <w:rsid w:val="1FBC4A4A"/>
    <w:rsid w:val="26661BB3"/>
    <w:rsid w:val="27C60B5C"/>
    <w:rsid w:val="348E2A01"/>
    <w:rsid w:val="351B3A7A"/>
    <w:rsid w:val="360016DD"/>
    <w:rsid w:val="3A4B6C9E"/>
    <w:rsid w:val="41AA4BF2"/>
    <w:rsid w:val="4ED57FA8"/>
    <w:rsid w:val="5FBB029F"/>
    <w:rsid w:val="609603C4"/>
    <w:rsid w:val="69085BD7"/>
    <w:rsid w:val="6FD4771A"/>
    <w:rsid w:val="75BD14CF"/>
    <w:rsid w:val="7A7E0416"/>
    <w:rsid w:val="7B1E4F19"/>
    <w:rsid w:val="7D75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5226"/>
  <w15:docId w15:val="{67CD26CE-8409-4786-9C3C-5287166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"/>
    <w:link w:val="10"/>
    <w:uiPriority w:val="9"/>
    <w:qFormat/>
    <w:rsid w:val="004878A8"/>
    <w:pPr>
      <w:numPr>
        <w:numId w:val="1"/>
      </w:numPr>
      <w:ind w:firstLineChars="0" w:firstLine="0"/>
      <w:outlineLvl w:val="0"/>
    </w:pPr>
    <w:rPr>
      <w:rFonts w:ascii="黑体" w:eastAsia="黑体" w:hAnsi="黑体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4878A8"/>
    <w:pPr>
      <w:ind w:firstLineChars="200" w:firstLine="420"/>
    </w:pPr>
  </w:style>
  <w:style w:type="paragraph" w:styleId="2">
    <w:name w:val="Body Text Indent 2"/>
    <w:basedOn w:val="a"/>
    <w:link w:val="20"/>
    <w:qFormat/>
    <w:rsid w:val="004878A8"/>
    <w:pPr>
      <w:ind w:firstLine="600"/>
    </w:pPr>
    <w:rPr>
      <w:rFonts w:ascii="Times New Roman" w:eastAsia="方正仿宋简体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sid w:val="004878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487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487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487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4878A8"/>
    <w:pPr>
      <w:spacing w:line="560" w:lineRule="atLeast"/>
      <w:jc w:val="center"/>
    </w:pPr>
    <w:rPr>
      <w:rFonts w:ascii="黑体" w:eastAsia="黑体" w:hAnsi="黑体" w:cstheme="majorBidi"/>
      <w:sz w:val="32"/>
      <w:szCs w:val="32"/>
    </w:rPr>
  </w:style>
  <w:style w:type="character" w:styleId="ad">
    <w:name w:val="Hyperlink"/>
    <w:basedOn w:val="a1"/>
    <w:uiPriority w:val="99"/>
    <w:unhideWhenUsed/>
    <w:qFormat/>
    <w:rsid w:val="004878A8"/>
    <w:rPr>
      <w:color w:val="0000FF" w:themeColor="hyperlink"/>
      <w:u w:val="single"/>
    </w:rPr>
  </w:style>
  <w:style w:type="character" w:customStyle="1" w:styleId="ac">
    <w:name w:val="标题 字符"/>
    <w:basedOn w:val="a1"/>
    <w:link w:val="ab"/>
    <w:uiPriority w:val="10"/>
    <w:qFormat/>
    <w:rsid w:val="004878A8"/>
    <w:rPr>
      <w:rFonts w:ascii="黑体" w:eastAsia="黑体" w:hAnsi="黑体" w:cstheme="majorBidi"/>
      <w:sz w:val="32"/>
      <w:szCs w:val="32"/>
    </w:rPr>
  </w:style>
  <w:style w:type="character" w:customStyle="1" w:styleId="10">
    <w:name w:val="标题 1 字符"/>
    <w:basedOn w:val="a1"/>
    <w:link w:val="1"/>
    <w:uiPriority w:val="9"/>
    <w:qFormat/>
    <w:rsid w:val="004878A8"/>
    <w:rPr>
      <w:rFonts w:ascii="黑体" w:eastAsia="黑体" w:hAnsi="黑体"/>
      <w:sz w:val="32"/>
      <w:szCs w:val="24"/>
    </w:rPr>
  </w:style>
  <w:style w:type="character" w:customStyle="1" w:styleId="20">
    <w:name w:val="正文文本缩进 2 字符"/>
    <w:basedOn w:val="a1"/>
    <w:link w:val="2"/>
    <w:qFormat/>
    <w:rsid w:val="004878A8"/>
    <w:rPr>
      <w:rFonts w:ascii="Times New Roman" w:eastAsia="方正仿宋简体" w:hAnsi="Times New Roman" w:cs="Times New Roman"/>
      <w:szCs w:val="20"/>
    </w:rPr>
  </w:style>
  <w:style w:type="character" w:customStyle="1" w:styleId="2Char1">
    <w:name w:val="正文文本缩进 2 Char1"/>
    <w:basedOn w:val="a1"/>
    <w:uiPriority w:val="99"/>
    <w:semiHidden/>
    <w:qFormat/>
    <w:rsid w:val="004878A8"/>
  </w:style>
  <w:style w:type="character" w:customStyle="1" w:styleId="a9">
    <w:name w:val="页眉 字符"/>
    <w:basedOn w:val="a1"/>
    <w:link w:val="a8"/>
    <w:uiPriority w:val="99"/>
    <w:qFormat/>
    <w:rsid w:val="004878A8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4878A8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4878A8"/>
    <w:rPr>
      <w:sz w:val="18"/>
      <w:szCs w:val="18"/>
    </w:rPr>
  </w:style>
  <w:style w:type="character" w:customStyle="1" w:styleId="font31">
    <w:name w:val="font31"/>
    <w:basedOn w:val="a1"/>
    <w:qFormat/>
    <w:rsid w:val="004878A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4878A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life.com.cn/chinalife/zhaop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nalife.com.cn/chinalife/zhaop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y_liufang@jx.e-chinalif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alife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1E55-C8C4-4CE4-831B-F6163CD3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Windows 用户</cp:lastModifiedBy>
  <cp:revision>44</cp:revision>
  <dcterms:created xsi:type="dcterms:W3CDTF">2021-09-16T02:11:00Z</dcterms:created>
  <dcterms:modified xsi:type="dcterms:W3CDTF">2023-10-25T03:42:00Z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7253C4D069614BA999AC4F94BA5F560E</vt:lpwstr>
  </property>
</Properties>
</file>